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F113" w14:textId="4D6EEFD6" w:rsidR="00D96114" w:rsidRDefault="0065618A" w:rsidP="003104F4">
      <w:pPr>
        <w:pBdr>
          <w:bottom w:val="single" w:sz="12" w:space="1" w:color="auto"/>
        </w:pBd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</w:t>
      </w:r>
      <w:r w:rsidR="00D96114">
        <w:rPr>
          <w:noProof/>
        </w:rPr>
        <w:t xml:space="preserve">      </w:t>
      </w:r>
    </w:p>
    <w:p w14:paraId="273E6AD0" w14:textId="5B5FEEBF" w:rsidR="00D60E1A" w:rsidRDefault="00D60E1A" w:rsidP="003104F4">
      <w:pPr>
        <w:pBdr>
          <w:bottom w:val="single" w:sz="12" w:space="1" w:color="auto"/>
        </w:pBdr>
        <w:rPr>
          <w:noProof/>
        </w:rPr>
      </w:pPr>
      <w:r>
        <w:rPr>
          <w:noProof/>
        </w:rPr>
        <w:drawing>
          <wp:inline distT="0" distB="0" distL="0" distR="0" wp14:anchorId="0A56F992" wp14:editId="12820BF9">
            <wp:extent cx="5731510" cy="733425"/>
            <wp:effectExtent l="0" t="0" r="2540" b="952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045E0" w14:textId="1EA00A99" w:rsidR="0065618A" w:rsidRPr="0065618A" w:rsidRDefault="0065618A" w:rsidP="0065618A">
      <w:pPr>
        <w:pStyle w:val="NoSpacing"/>
        <w:jc w:val="center"/>
        <w:rPr>
          <w:rFonts w:ascii="Bookman Old Style" w:hAnsi="Bookman Old Style"/>
          <w:b/>
          <w:bCs/>
          <w:noProof/>
          <w:sz w:val="36"/>
          <w:szCs w:val="36"/>
        </w:rPr>
      </w:pPr>
      <w:r w:rsidRPr="0065618A">
        <w:rPr>
          <w:rFonts w:ascii="Bookman Old Style" w:hAnsi="Bookman Old Style"/>
          <w:b/>
          <w:bCs/>
          <w:noProof/>
          <w:sz w:val="36"/>
          <w:szCs w:val="36"/>
        </w:rPr>
        <w:t>J/24 Southern Championships</w:t>
      </w:r>
    </w:p>
    <w:p w14:paraId="7CC34839" w14:textId="03760396" w:rsidR="0065618A" w:rsidRPr="0065618A" w:rsidRDefault="0065618A" w:rsidP="0065618A">
      <w:pPr>
        <w:pStyle w:val="NoSpacing"/>
        <w:jc w:val="center"/>
        <w:rPr>
          <w:rFonts w:ascii="Bookman Old Style" w:hAnsi="Bookman Old Style"/>
          <w:b/>
          <w:bCs/>
          <w:noProof/>
          <w:sz w:val="36"/>
          <w:szCs w:val="36"/>
        </w:rPr>
      </w:pPr>
      <w:r w:rsidRPr="0065618A">
        <w:rPr>
          <w:rFonts w:ascii="Bookman Old Style" w:hAnsi="Bookman Old Style"/>
          <w:b/>
          <w:bCs/>
          <w:noProof/>
          <w:sz w:val="36"/>
          <w:szCs w:val="36"/>
        </w:rPr>
        <w:t>Foynes Yacht Club</w:t>
      </w:r>
    </w:p>
    <w:p w14:paraId="7B4A3AB9" w14:textId="50E0B0E3" w:rsidR="003104F4" w:rsidRPr="0065618A" w:rsidRDefault="0065618A" w:rsidP="0065618A">
      <w:pPr>
        <w:pStyle w:val="NoSpacing"/>
        <w:jc w:val="center"/>
        <w:rPr>
          <w:rFonts w:ascii="Bookman Old Style" w:hAnsi="Bookman Old Style"/>
          <w:b/>
          <w:bCs/>
          <w:noProof/>
          <w:sz w:val="36"/>
          <w:szCs w:val="36"/>
        </w:rPr>
      </w:pPr>
      <w:r w:rsidRPr="0065618A">
        <w:rPr>
          <w:rFonts w:ascii="Bookman Old Style" w:hAnsi="Bookman Old Style"/>
          <w:b/>
          <w:bCs/>
          <w:noProof/>
          <w:sz w:val="36"/>
          <w:szCs w:val="36"/>
        </w:rPr>
        <w:t>Saturday 19</w:t>
      </w:r>
      <w:r w:rsidRPr="0065618A">
        <w:rPr>
          <w:rFonts w:ascii="Bookman Old Style" w:hAnsi="Bookman Old Style"/>
          <w:b/>
          <w:bCs/>
          <w:noProof/>
          <w:sz w:val="36"/>
          <w:szCs w:val="36"/>
          <w:vertAlign w:val="superscript"/>
        </w:rPr>
        <w:t>th</w:t>
      </w:r>
      <w:r w:rsidRPr="0065618A">
        <w:rPr>
          <w:rFonts w:ascii="Bookman Old Style" w:hAnsi="Bookman Old Style"/>
          <w:b/>
          <w:bCs/>
          <w:noProof/>
          <w:sz w:val="36"/>
          <w:szCs w:val="36"/>
        </w:rPr>
        <w:t xml:space="preserve"> &amp; Sunday 20</w:t>
      </w:r>
      <w:r w:rsidRPr="0065618A">
        <w:rPr>
          <w:rFonts w:ascii="Bookman Old Style" w:hAnsi="Bookman Old Style"/>
          <w:b/>
          <w:bCs/>
          <w:noProof/>
          <w:sz w:val="36"/>
          <w:szCs w:val="36"/>
          <w:vertAlign w:val="superscript"/>
        </w:rPr>
        <w:t>th</w:t>
      </w:r>
      <w:r w:rsidRPr="0065618A">
        <w:rPr>
          <w:rFonts w:ascii="Bookman Old Style" w:hAnsi="Bookman Old Style"/>
          <w:b/>
          <w:bCs/>
          <w:noProof/>
          <w:sz w:val="36"/>
          <w:szCs w:val="36"/>
        </w:rPr>
        <w:t xml:space="preserve"> June 2021</w:t>
      </w:r>
    </w:p>
    <w:p w14:paraId="4667437E" w14:textId="77777777" w:rsidR="0050423B" w:rsidRPr="0050423B" w:rsidRDefault="0050423B" w:rsidP="003104F4">
      <w:pPr>
        <w:pBdr>
          <w:bottom w:val="single" w:sz="12" w:space="1" w:color="auto"/>
        </w:pBdr>
        <w:rPr>
          <w:sz w:val="10"/>
          <w:szCs w:val="10"/>
        </w:rPr>
      </w:pPr>
    </w:p>
    <w:p w14:paraId="2A9092E0" w14:textId="77777777" w:rsidR="0050423B" w:rsidRPr="0050423B" w:rsidRDefault="0050423B" w:rsidP="0050423B">
      <w:pPr>
        <w:pStyle w:val="NoSpacing"/>
        <w:jc w:val="center"/>
        <w:rPr>
          <w:rFonts w:ascii="Bookman Old Style" w:hAnsi="Bookman Old Style"/>
          <w:b/>
          <w:bCs/>
          <w:sz w:val="16"/>
          <w:szCs w:val="16"/>
        </w:rPr>
      </w:pPr>
    </w:p>
    <w:p w14:paraId="65464394" w14:textId="02950940" w:rsidR="003104F4" w:rsidRPr="0050423B" w:rsidRDefault="003104F4" w:rsidP="0050423B">
      <w:pPr>
        <w:pStyle w:val="NoSpacing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50423B">
        <w:rPr>
          <w:rFonts w:ascii="Bookman Old Style" w:hAnsi="Bookman Old Style"/>
          <w:b/>
          <w:bCs/>
          <w:sz w:val="36"/>
          <w:szCs w:val="36"/>
        </w:rPr>
        <w:t>NOTICE OF RACE</w:t>
      </w:r>
    </w:p>
    <w:p w14:paraId="18399F52" w14:textId="075F5ED1" w:rsidR="003104F4" w:rsidRPr="00D60E1A" w:rsidRDefault="003104F4" w:rsidP="0050423B">
      <w:pPr>
        <w:pStyle w:val="NoSpacing"/>
        <w:jc w:val="both"/>
        <w:rPr>
          <w:rFonts w:ascii="Bookman Old Style" w:hAnsi="Bookman Old Style"/>
          <w:sz w:val="16"/>
          <w:szCs w:val="16"/>
        </w:rPr>
      </w:pPr>
    </w:p>
    <w:p w14:paraId="70C52E52" w14:textId="77777777" w:rsidR="0050423B" w:rsidRPr="0050423B" w:rsidRDefault="0050423B" w:rsidP="0050423B">
      <w:pPr>
        <w:pStyle w:val="NoSpacing"/>
        <w:jc w:val="both"/>
        <w:rPr>
          <w:rFonts w:ascii="Bookman Old Style" w:hAnsi="Bookman Old Style"/>
          <w:sz w:val="10"/>
          <w:szCs w:val="10"/>
        </w:rPr>
      </w:pPr>
    </w:p>
    <w:p w14:paraId="5D2276CA" w14:textId="13498C4E" w:rsidR="003104F4" w:rsidRPr="003104F4" w:rsidRDefault="003104F4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50423B">
        <w:rPr>
          <w:rFonts w:ascii="Bookman Old Style" w:hAnsi="Bookman Old Style"/>
          <w:b/>
          <w:bCs/>
        </w:rPr>
        <w:t>1.</w:t>
      </w:r>
      <w:r w:rsidRPr="003104F4">
        <w:rPr>
          <w:rFonts w:ascii="Bookman Old Style" w:hAnsi="Bookman Old Style"/>
        </w:rPr>
        <w:t xml:space="preserve"> </w:t>
      </w:r>
      <w:r w:rsidRPr="003104F4"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ORGANISING AUTHORITY</w:t>
      </w:r>
    </w:p>
    <w:p w14:paraId="349C07F8" w14:textId="07983733" w:rsidR="003104F4" w:rsidRDefault="003104F4" w:rsidP="0050423B">
      <w:pPr>
        <w:pStyle w:val="NoSpacing"/>
        <w:jc w:val="both"/>
        <w:rPr>
          <w:rFonts w:ascii="Bookman Old Style" w:hAnsi="Bookman Old Style"/>
        </w:rPr>
      </w:pPr>
      <w:r w:rsidRPr="003104F4">
        <w:rPr>
          <w:rFonts w:ascii="Bookman Old Style" w:hAnsi="Bookman Old Style"/>
        </w:rPr>
        <w:t>1.1</w:t>
      </w:r>
      <w:r w:rsidRPr="003104F4">
        <w:rPr>
          <w:rFonts w:ascii="Bookman Old Style" w:hAnsi="Bookman Old Style"/>
        </w:rPr>
        <w:tab/>
        <w:t>The Organising Authority (OA) is Foynes Yacht Club (FYC).</w:t>
      </w:r>
    </w:p>
    <w:p w14:paraId="758A4F1B" w14:textId="5609A5C2" w:rsidR="003104F4" w:rsidRDefault="003104F4" w:rsidP="0050423B">
      <w:pPr>
        <w:pStyle w:val="NoSpacing"/>
        <w:jc w:val="both"/>
        <w:rPr>
          <w:rFonts w:ascii="Bookman Old Style" w:hAnsi="Bookman Old Style"/>
        </w:rPr>
      </w:pPr>
    </w:p>
    <w:p w14:paraId="4B28F37E" w14:textId="5C5FA689" w:rsidR="003104F4" w:rsidRPr="0050423B" w:rsidRDefault="003104F4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50423B">
        <w:rPr>
          <w:rFonts w:ascii="Bookman Old Style" w:hAnsi="Bookman Old Style"/>
          <w:b/>
          <w:bCs/>
        </w:rPr>
        <w:t>2.</w:t>
      </w:r>
      <w:r w:rsidRPr="0050423B">
        <w:rPr>
          <w:rFonts w:ascii="Bookman Old Style" w:hAnsi="Bookman Old Style"/>
          <w:b/>
          <w:bCs/>
        </w:rPr>
        <w:tab/>
        <w:t>RULES</w:t>
      </w:r>
    </w:p>
    <w:p w14:paraId="5C84B90C" w14:textId="5B8735CF" w:rsidR="003104F4" w:rsidRDefault="003104F4" w:rsidP="0050423B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2.1</w:t>
      </w:r>
      <w:r>
        <w:rPr>
          <w:rFonts w:ascii="Bookman Old Style" w:hAnsi="Bookman Old Style"/>
        </w:rPr>
        <w:tab/>
        <w:t>The regatta will be governed by the rules as defined in The Racing Rules of Sailing (RRS) 2021-2024.</w:t>
      </w:r>
    </w:p>
    <w:p w14:paraId="6D2833BE" w14:textId="212423C1" w:rsidR="003104F4" w:rsidRDefault="003104F4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2.2</w:t>
      </w:r>
      <w:r>
        <w:rPr>
          <w:rFonts w:ascii="Bookman Old Style" w:hAnsi="Bookman Old Style"/>
        </w:rPr>
        <w:tab/>
        <w:t xml:space="preserve">The prescriptions of Irish Sailing will </w:t>
      </w:r>
      <w:r w:rsidR="0050423B">
        <w:rPr>
          <w:rFonts w:ascii="Bookman Old Style" w:hAnsi="Bookman Old Style"/>
        </w:rPr>
        <w:t>apply.</w:t>
      </w:r>
    </w:p>
    <w:p w14:paraId="3BC09876" w14:textId="607724C4" w:rsidR="003104F4" w:rsidRDefault="003104F4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2.3</w:t>
      </w:r>
      <w:r>
        <w:rPr>
          <w:rFonts w:ascii="Bookman Old Style" w:hAnsi="Bookman Old Style"/>
        </w:rPr>
        <w:tab/>
        <w:t>The rules of the International J/24 Class will apply.</w:t>
      </w:r>
    </w:p>
    <w:p w14:paraId="55CA6997" w14:textId="51419F65" w:rsidR="003104F4" w:rsidRPr="0050423B" w:rsidRDefault="003104F4" w:rsidP="0050423B">
      <w:pPr>
        <w:pStyle w:val="NoSpacing"/>
        <w:jc w:val="both"/>
        <w:rPr>
          <w:rFonts w:ascii="Bookman Old Style" w:hAnsi="Bookman Old Style"/>
          <w:b/>
          <w:bCs/>
        </w:rPr>
      </w:pPr>
    </w:p>
    <w:p w14:paraId="5D8CC1DA" w14:textId="32FE8ADD" w:rsidR="003104F4" w:rsidRPr="0050423B" w:rsidRDefault="003104F4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50423B">
        <w:rPr>
          <w:rFonts w:ascii="Bookman Old Style" w:hAnsi="Bookman Old Style"/>
          <w:b/>
          <w:bCs/>
        </w:rPr>
        <w:t>3.</w:t>
      </w:r>
      <w:r w:rsidRPr="0050423B">
        <w:rPr>
          <w:rFonts w:ascii="Bookman Old Style" w:hAnsi="Bookman Old Style"/>
          <w:b/>
          <w:bCs/>
        </w:rPr>
        <w:tab/>
        <w:t>COVID-19</w:t>
      </w:r>
    </w:p>
    <w:p w14:paraId="0090F13F" w14:textId="578EFB0C" w:rsidR="003104F4" w:rsidRPr="003104F4" w:rsidRDefault="003104F4" w:rsidP="0050423B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Limits to the size of class, days racing, format of racing, or travel to the event may be required as a result of national restrictions due to Covid-19</w:t>
      </w:r>
      <w:r w:rsidR="0050423B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In the event that the OA has to cancel or reject an entry due to Covid-19 restrictions, the entry fee will be refunded in full.</w:t>
      </w:r>
    </w:p>
    <w:p w14:paraId="57E942A4" w14:textId="467E30A7" w:rsidR="003104F4" w:rsidRDefault="003104F4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3.1</w:t>
      </w:r>
      <w:r>
        <w:rPr>
          <w:rFonts w:ascii="Bookman Old Style" w:hAnsi="Bookman Old Style"/>
        </w:rPr>
        <w:tab/>
        <w:t xml:space="preserve">World Sailing Regulation 20 will </w:t>
      </w:r>
      <w:r w:rsidR="0050423B">
        <w:rPr>
          <w:rFonts w:ascii="Bookman Old Style" w:hAnsi="Bookman Old Style"/>
        </w:rPr>
        <w:t>apply.</w:t>
      </w:r>
    </w:p>
    <w:p w14:paraId="2CD963B5" w14:textId="2AD2E25C" w:rsidR="003104F4" w:rsidRDefault="003104F4" w:rsidP="0050423B">
      <w:pPr>
        <w:pStyle w:val="NoSpacing"/>
        <w:jc w:val="both"/>
        <w:rPr>
          <w:rFonts w:ascii="Bookman Old Style" w:hAnsi="Bookman Old Style"/>
        </w:rPr>
      </w:pPr>
    </w:p>
    <w:p w14:paraId="7742A176" w14:textId="5FFBC53B" w:rsidR="003104F4" w:rsidRPr="0050423B" w:rsidRDefault="003104F4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50423B">
        <w:rPr>
          <w:rFonts w:ascii="Bookman Old Style" w:hAnsi="Bookman Old Style"/>
          <w:b/>
          <w:bCs/>
        </w:rPr>
        <w:t>4.</w:t>
      </w:r>
      <w:r w:rsidRPr="0050423B">
        <w:rPr>
          <w:rFonts w:ascii="Bookman Old Style" w:hAnsi="Bookman Old Style"/>
          <w:b/>
          <w:bCs/>
        </w:rPr>
        <w:tab/>
        <w:t>ELIGIBILITY AND ENTRY</w:t>
      </w:r>
    </w:p>
    <w:p w14:paraId="58CA43EB" w14:textId="5CFE0144" w:rsidR="003104F4" w:rsidRDefault="003104F4" w:rsidP="0050423B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4.1</w:t>
      </w:r>
      <w:r w:rsidRPr="006E3CC5">
        <w:rPr>
          <w:rFonts w:ascii="Bookman Old Style" w:hAnsi="Bookman Old Style"/>
          <w:i/>
          <w:iCs/>
        </w:rPr>
        <w:tab/>
        <w:t>General:</w:t>
      </w:r>
      <w:r>
        <w:rPr>
          <w:rFonts w:ascii="Bookman Old Style" w:hAnsi="Bookman Old Style"/>
        </w:rPr>
        <w:t xml:space="preserve">  The event is open to boats of the International J/24 class whose helm or registered owner is a member of a </w:t>
      </w:r>
      <w:r w:rsidR="0050423B">
        <w:rPr>
          <w:rFonts w:ascii="Bookman Old Style" w:hAnsi="Bookman Old Style"/>
        </w:rPr>
        <w:t>National</w:t>
      </w:r>
      <w:r>
        <w:rPr>
          <w:rFonts w:ascii="Bookman Old Style" w:hAnsi="Bookman Old Style"/>
        </w:rPr>
        <w:t xml:space="preserve"> J/24 Class Association recognised by the International J/24 Class Association.</w:t>
      </w:r>
    </w:p>
    <w:p w14:paraId="5A74A0C7" w14:textId="76CAD047" w:rsidR="003104F4" w:rsidRDefault="003104F4" w:rsidP="0050423B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4.2</w:t>
      </w:r>
      <w:r>
        <w:rPr>
          <w:rFonts w:ascii="Bookman Old Style" w:hAnsi="Bookman Old Style"/>
        </w:rPr>
        <w:tab/>
      </w:r>
      <w:r w:rsidR="00727706" w:rsidRPr="006E3CC5">
        <w:rPr>
          <w:rFonts w:ascii="Bookman Old Style" w:hAnsi="Bookman Old Style"/>
          <w:i/>
          <w:iCs/>
        </w:rPr>
        <w:t>Registration:</w:t>
      </w:r>
      <w:r w:rsidR="00727706">
        <w:rPr>
          <w:rFonts w:ascii="Bookman Old Style" w:hAnsi="Bookman Old Style"/>
        </w:rPr>
        <w:t xml:space="preserve">  The Entry Form will be available at </w:t>
      </w:r>
      <w:hyperlink r:id="rId6" w:history="1">
        <w:r w:rsidR="00727706" w:rsidRPr="0006484F">
          <w:rPr>
            <w:rStyle w:val="Hyperlink"/>
            <w:rFonts w:ascii="Bookman Old Style" w:hAnsi="Bookman Old Style"/>
          </w:rPr>
          <w:t>www.foynesyachtclub.com</w:t>
        </w:r>
      </w:hyperlink>
      <w:r w:rsidR="00727706">
        <w:rPr>
          <w:rFonts w:ascii="Bookman Old Style" w:hAnsi="Bookman Old Style"/>
        </w:rPr>
        <w:t xml:space="preserve"> or at registration and Individual Membership Forms will also be available at the Event Race Office.</w:t>
      </w:r>
    </w:p>
    <w:p w14:paraId="5DA538B7" w14:textId="3DB62A77" w:rsidR="00727706" w:rsidRDefault="00727706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4.3</w:t>
      </w:r>
      <w:r>
        <w:rPr>
          <w:rFonts w:ascii="Bookman Old Style" w:hAnsi="Bookman Old Style"/>
        </w:rPr>
        <w:tab/>
      </w:r>
      <w:r w:rsidRPr="0050423B">
        <w:rPr>
          <w:rFonts w:ascii="Bookman Old Style" w:hAnsi="Bookman Old Style"/>
          <w:b/>
          <w:bCs/>
        </w:rPr>
        <w:t>Entry Fee</w:t>
      </w:r>
      <w:r w:rsidR="0050423B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</w:rPr>
        <w:t>:  Required fees are as follows:</w:t>
      </w:r>
    </w:p>
    <w:p w14:paraId="4B598E9C" w14:textId="3490B862" w:rsidR="00727706" w:rsidRDefault="00727706" w:rsidP="0050423B">
      <w:pPr>
        <w:pStyle w:val="NoSpacing"/>
        <w:ind w:left="720"/>
        <w:jc w:val="both"/>
        <w:rPr>
          <w:rFonts w:ascii="Bookman Old Style" w:hAnsi="Bookman Old Style"/>
        </w:rPr>
      </w:pPr>
      <w:r w:rsidRPr="0050423B">
        <w:rPr>
          <w:rFonts w:ascii="Bookman Old Style" w:hAnsi="Bookman Old Style"/>
          <w:i/>
          <w:iCs/>
        </w:rPr>
        <w:t>Class Registration:</w:t>
      </w:r>
      <w:r>
        <w:rPr>
          <w:rFonts w:ascii="Bookman Old Style" w:hAnsi="Bookman Old Style"/>
        </w:rPr>
        <w:t xml:space="preserve">  €30 or €30 (Payable to the J/24 Class Association of Ireland)</w:t>
      </w:r>
    </w:p>
    <w:p w14:paraId="2EE9B16F" w14:textId="352A2BAE" w:rsidR="00727706" w:rsidRDefault="00727706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50423B">
        <w:rPr>
          <w:rFonts w:ascii="Bookman Old Style" w:hAnsi="Bookman Old Style"/>
          <w:i/>
          <w:iCs/>
        </w:rPr>
        <w:t>Event Entry:</w:t>
      </w:r>
      <w:r>
        <w:rPr>
          <w:rFonts w:ascii="Bookman Old Style" w:hAnsi="Bookman Old Style"/>
        </w:rPr>
        <w:t xml:space="preserve">  €100.00.</w:t>
      </w:r>
    </w:p>
    <w:p w14:paraId="2DDA713A" w14:textId="6838E0D7" w:rsidR="00727706" w:rsidRDefault="00727706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4.4</w:t>
      </w:r>
      <w:r>
        <w:rPr>
          <w:rFonts w:ascii="Bookman Old Style" w:hAnsi="Bookman Old Style"/>
        </w:rPr>
        <w:tab/>
        <w:t>Lift In, Lift Out and Berthage is included in the entry fee.</w:t>
      </w:r>
    </w:p>
    <w:p w14:paraId="6916995B" w14:textId="23061E90" w:rsidR="00727706" w:rsidRDefault="00727706" w:rsidP="0050423B">
      <w:pPr>
        <w:pStyle w:val="NoSpacing"/>
        <w:jc w:val="both"/>
        <w:rPr>
          <w:rFonts w:ascii="Bookman Old Style" w:hAnsi="Bookman Old Style"/>
        </w:rPr>
      </w:pPr>
    </w:p>
    <w:p w14:paraId="3CCF405F" w14:textId="5756ECF6" w:rsidR="00727706" w:rsidRPr="0050423B" w:rsidRDefault="00727706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50423B">
        <w:rPr>
          <w:rFonts w:ascii="Bookman Old Style" w:hAnsi="Bookman Old Style"/>
          <w:b/>
          <w:bCs/>
        </w:rPr>
        <w:t>5.</w:t>
      </w:r>
      <w:r w:rsidRPr="0050423B">
        <w:rPr>
          <w:rFonts w:ascii="Bookman Old Style" w:hAnsi="Bookman Old Style"/>
          <w:b/>
          <w:bCs/>
        </w:rPr>
        <w:tab/>
        <w:t>DISCLAIMER OF LIABILITY</w:t>
      </w:r>
    </w:p>
    <w:p w14:paraId="3EEA6812" w14:textId="0C9B7A95" w:rsidR="0050423B" w:rsidRDefault="00727706" w:rsidP="0050423B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5.1</w:t>
      </w:r>
      <w:r>
        <w:rPr>
          <w:rFonts w:ascii="Bookman Old Style" w:hAnsi="Bookman Old Style"/>
        </w:rPr>
        <w:tab/>
        <w:t>Competitors participate in the even</w:t>
      </w:r>
      <w:r w:rsidR="0050423B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 xml:space="preserve"> entirely at their own risk, see RRS </w:t>
      </w:r>
      <w:r w:rsidR="006E3CC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4, </w:t>
      </w:r>
      <w:r w:rsidR="006E3CC5">
        <w:rPr>
          <w:rFonts w:ascii="Bookman Old Style" w:hAnsi="Bookman Old Style"/>
        </w:rPr>
        <w:t xml:space="preserve">  </w:t>
      </w:r>
      <w:r w:rsidR="0050423B">
        <w:rPr>
          <w:rFonts w:ascii="Bookman Old Style" w:hAnsi="Bookman Old Style"/>
        </w:rPr>
        <w:t>+</w:t>
      </w:r>
    </w:p>
    <w:p w14:paraId="3CCD893C" w14:textId="6BBD51D3" w:rsidR="00727706" w:rsidRDefault="00727706" w:rsidP="0050423B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Decision to Race</w:t>
      </w:r>
      <w:r w:rsidR="0050423B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The Organising Authority will not accept any liability for material damage or personal </w:t>
      </w:r>
      <w:r w:rsidR="0050423B">
        <w:rPr>
          <w:rFonts w:ascii="Bookman Old Style" w:hAnsi="Bookman Old Style"/>
        </w:rPr>
        <w:t>injury,</w:t>
      </w:r>
      <w:r>
        <w:rPr>
          <w:rFonts w:ascii="Bookman Old Style" w:hAnsi="Bookman Old Style"/>
        </w:rPr>
        <w:t xml:space="preserve"> or death sustained in conjunction with or prior to, during, or after the event</w:t>
      </w:r>
      <w:r w:rsidR="0050423B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Foynes Yacht Club, including its Officers, Employees and Agents, Race Management </w:t>
      </w:r>
      <w:r w:rsidR="00C96F28">
        <w:rPr>
          <w:rFonts w:ascii="Bookman Old Style" w:hAnsi="Bookman Old Style"/>
        </w:rPr>
        <w:t>Team, Support</w:t>
      </w:r>
      <w:r>
        <w:rPr>
          <w:rFonts w:ascii="Bookman Old Style" w:hAnsi="Bookman Old Style"/>
        </w:rPr>
        <w:t xml:space="preserve"> </w:t>
      </w:r>
      <w:r w:rsidR="0050423B">
        <w:rPr>
          <w:rFonts w:ascii="Bookman Old Style" w:hAnsi="Bookman Old Style"/>
        </w:rPr>
        <w:t>Boats,</w:t>
      </w:r>
      <w:r>
        <w:rPr>
          <w:rFonts w:ascii="Bookman Old Style" w:hAnsi="Bookman Old Style"/>
        </w:rPr>
        <w:t xml:space="preserve"> and anyone helping to run the event shall not be liable for any loss, damage, </w:t>
      </w:r>
      <w:r w:rsidR="0050423B">
        <w:rPr>
          <w:rFonts w:ascii="Bookman Old Style" w:hAnsi="Bookman Old Style"/>
        </w:rPr>
        <w:t>death,</w:t>
      </w:r>
      <w:r>
        <w:rPr>
          <w:rFonts w:ascii="Bookman Old Style" w:hAnsi="Bookman Old Style"/>
        </w:rPr>
        <w:t xml:space="preserve"> or </w:t>
      </w:r>
      <w:r>
        <w:rPr>
          <w:rFonts w:ascii="Bookman Old Style" w:hAnsi="Bookman Old Style"/>
        </w:rPr>
        <w:lastRenderedPageBreak/>
        <w:t>personal injury however caused to the owner/competitor or crew as a result of their taking part in the event.</w:t>
      </w:r>
    </w:p>
    <w:p w14:paraId="2B032565" w14:textId="77777777" w:rsidR="0050423B" w:rsidRDefault="0050423B" w:rsidP="0050423B">
      <w:pPr>
        <w:pStyle w:val="NoSpacing"/>
        <w:jc w:val="both"/>
        <w:rPr>
          <w:rFonts w:ascii="Bookman Old Style" w:hAnsi="Bookman Old Style"/>
          <w:b/>
          <w:bCs/>
        </w:rPr>
      </w:pPr>
    </w:p>
    <w:p w14:paraId="2017B9E5" w14:textId="564B8A3D" w:rsidR="00727706" w:rsidRPr="0050423B" w:rsidRDefault="00727706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50423B">
        <w:rPr>
          <w:rFonts w:ascii="Bookman Old Style" w:hAnsi="Bookman Old Style"/>
          <w:b/>
          <w:bCs/>
        </w:rPr>
        <w:t>6.</w:t>
      </w:r>
      <w:r w:rsidRPr="0050423B">
        <w:rPr>
          <w:rFonts w:ascii="Bookman Old Style" w:hAnsi="Bookman Old Style"/>
          <w:b/>
          <w:bCs/>
        </w:rPr>
        <w:tab/>
        <w:t>INSURANCE</w:t>
      </w:r>
    </w:p>
    <w:p w14:paraId="0E8ED548" w14:textId="32BE685D" w:rsidR="00727706" w:rsidRDefault="00727706" w:rsidP="0050423B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Each participating boat shall be insured with valid third-party liability insurance with a minimum cover of €3,000,000.00 per incident.</w:t>
      </w:r>
    </w:p>
    <w:p w14:paraId="5D0FB088" w14:textId="3DF42B8C" w:rsidR="00727706" w:rsidRDefault="00727706" w:rsidP="0050423B">
      <w:pPr>
        <w:pStyle w:val="NoSpacing"/>
        <w:jc w:val="both"/>
        <w:rPr>
          <w:rFonts w:ascii="Bookman Old Style" w:hAnsi="Bookman Old Style"/>
        </w:rPr>
      </w:pPr>
    </w:p>
    <w:p w14:paraId="5B37610A" w14:textId="5384E94C" w:rsidR="00727706" w:rsidRDefault="00727706" w:rsidP="0050423B">
      <w:pPr>
        <w:pStyle w:val="NoSpacing"/>
        <w:jc w:val="both"/>
        <w:rPr>
          <w:rFonts w:ascii="Bookman Old Style" w:hAnsi="Bookman Old Style"/>
        </w:rPr>
      </w:pPr>
      <w:r w:rsidRPr="0050423B">
        <w:rPr>
          <w:rFonts w:ascii="Bookman Old Style" w:hAnsi="Bookman Old Style"/>
          <w:b/>
          <w:bCs/>
        </w:rPr>
        <w:t>7.</w:t>
      </w:r>
      <w:r>
        <w:rPr>
          <w:rFonts w:ascii="Bookman Old Style" w:hAnsi="Bookman Old Style"/>
        </w:rPr>
        <w:tab/>
      </w:r>
      <w:r w:rsidRPr="0050423B">
        <w:rPr>
          <w:rFonts w:ascii="Bookman Old Style" w:hAnsi="Bookman Old Style"/>
          <w:b/>
          <w:bCs/>
        </w:rPr>
        <w:t>SCHEDULE</w:t>
      </w:r>
    </w:p>
    <w:p w14:paraId="2CF6F3D5" w14:textId="47854F9B" w:rsidR="00727706" w:rsidRDefault="00727706" w:rsidP="0050423B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50423B">
        <w:rPr>
          <w:rFonts w:ascii="Bookman Old Style" w:hAnsi="Bookman Old Style"/>
        </w:rPr>
        <w:t>.1</w:t>
      </w:r>
      <w:r>
        <w:rPr>
          <w:rFonts w:ascii="Bookman Old Style" w:hAnsi="Bookman Old Style"/>
        </w:rPr>
        <w:tab/>
      </w:r>
      <w:r w:rsidR="006E3CC5">
        <w:rPr>
          <w:rFonts w:ascii="Bookman Old Style" w:hAnsi="Bookman Old Style"/>
          <w:b/>
          <w:bCs/>
        </w:rPr>
        <w:t>Lift In</w:t>
      </w:r>
      <w:r>
        <w:rPr>
          <w:rFonts w:ascii="Bookman Old Style" w:hAnsi="Bookman Old Style"/>
        </w:rPr>
        <w:t xml:space="preserve"> </w:t>
      </w:r>
      <w:r w:rsidR="000831FC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rane facilities will be available between 1730</w:t>
      </w:r>
      <w:r w:rsidR="00012153">
        <w:rPr>
          <w:rFonts w:ascii="Bookman Old Style" w:hAnsi="Bookman Old Style"/>
        </w:rPr>
        <w:t xml:space="preserve"> </w:t>
      </w:r>
      <w:r w:rsidR="006E3CC5">
        <w:rPr>
          <w:rFonts w:ascii="Bookman Old Style" w:hAnsi="Bookman Old Style"/>
        </w:rPr>
        <w:t>hrs</w:t>
      </w:r>
      <w:r>
        <w:rPr>
          <w:rFonts w:ascii="Bookman Old Style" w:hAnsi="Bookman Old Style"/>
        </w:rPr>
        <w:t xml:space="preserve"> and 2100</w:t>
      </w:r>
      <w:r w:rsidR="000121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hrs on Friday 18</w:t>
      </w:r>
      <w:r w:rsidRPr="00727706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June.</w:t>
      </w:r>
    </w:p>
    <w:p w14:paraId="43FB5CED" w14:textId="2C30C20A" w:rsidR="00727706" w:rsidRDefault="00727706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7.2</w:t>
      </w:r>
      <w:r>
        <w:rPr>
          <w:rFonts w:ascii="Bookman Old Style" w:hAnsi="Bookman Old Style"/>
        </w:rPr>
        <w:tab/>
        <w:t xml:space="preserve">It is proposed to sail six </w:t>
      </w:r>
      <w:r w:rsidR="0050423B">
        <w:rPr>
          <w:rFonts w:ascii="Bookman Old Style" w:hAnsi="Bookman Old Style"/>
        </w:rPr>
        <w:t>races.</w:t>
      </w:r>
    </w:p>
    <w:p w14:paraId="618080FD" w14:textId="450A55EC" w:rsidR="00727706" w:rsidRDefault="00727706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</w:t>
      </w:r>
      <w:r>
        <w:rPr>
          <w:rFonts w:ascii="Bookman Old Style" w:hAnsi="Bookman Old Style"/>
        </w:rPr>
        <w:tab/>
        <w:t xml:space="preserve">The </w:t>
      </w:r>
      <w:r w:rsidR="006E3CC5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vent Briefing will take place on Saturday 19</w:t>
      </w:r>
      <w:r w:rsidRPr="00727706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 at 1030</w:t>
      </w:r>
      <w:r w:rsidR="000121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hrs.</w:t>
      </w:r>
    </w:p>
    <w:p w14:paraId="1060DBFA" w14:textId="3E3AFFA2" w:rsidR="000831FC" w:rsidRDefault="000831FC" w:rsidP="000831FC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7.4</w:t>
      </w:r>
      <w:r>
        <w:rPr>
          <w:rFonts w:ascii="Bookman Old Style" w:hAnsi="Bookman Old Style"/>
        </w:rPr>
        <w:tab/>
        <w:t>No race will be started after 1430</w:t>
      </w:r>
      <w:r w:rsidR="000121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hrs </w:t>
      </w:r>
      <w:r w:rsidR="00012153"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</w:rPr>
        <w:t>Sunday 20</w:t>
      </w:r>
      <w:r w:rsidRPr="000831FC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June, except for postponements, general </w:t>
      </w:r>
      <w:r w:rsidR="00C96F28">
        <w:rPr>
          <w:rFonts w:ascii="Bookman Old Style" w:hAnsi="Bookman Old Style"/>
        </w:rPr>
        <w:t>recalls,</w:t>
      </w:r>
      <w:r>
        <w:rPr>
          <w:rFonts w:ascii="Bookman Old Style" w:hAnsi="Bookman Old Style"/>
        </w:rPr>
        <w:t xml:space="preserve"> and abandonments shortly after the start.</w:t>
      </w:r>
    </w:p>
    <w:p w14:paraId="15A52971" w14:textId="6EF9A99F" w:rsidR="000831FC" w:rsidRDefault="000831FC" w:rsidP="000831FC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7.5</w:t>
      </w:r>
      <w:r>
        <w:rPr>
          <w:rFonts w:ascii="Bookman Old Style" w:hAnsi="Bookman Old Style"/>
        </w:rPr>
        <w:tab/>
      </w:r>
      <w:r w:rsidR="006E3CC5">
        <w:rPr>
          <w:rFonts w:ascii="Bookman Old Style" w:hAnsi="Bookman Old Style"/>
          <w:b/>
          <w:bCs/>
        </w:rPr>
        <w:t>Lift Out</w:t>
      </w:r>
      <w:r>
        <w:rPr>
          <w:rFonts w:ascii="Bookman Old Style" w:hAnsi="Bookman Old Style"/>
        </w:rPr>
        <w:t xml:space="preserve"> Crane facilities will be available as soon as practical after racing on Sunday.</w:t>
      </w:r>
    </w:p>
    <w:p w14:paraId="089C472E" w14:textId="74F26817" w:rsidR="000831FC" w:rsidRDefault="000831FC" w:rsidP="000831FC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7.6</w:t>
      </w:r>
      <w:r>
        <w:rPr>
          <w:rFonts w:ascii="Bookman Old Style" w:hAnsi="Bookman Old Style"/>
        </w:rPr>
        <w:tab/>
        <w:t>Tides</w:t>
      </w:r>
    </w:p>
    <w:p w14:paraId="129031DF" w14:textId="77777777" w:rsidR="000831FC" w:rsidRPr="000831FC" w:rsidRDefault="000831FC" w:rsidP="000831FC">
      <w:pPr>
        <w:pStyle w:val="NoSpacing"/>
        <w:ind w:left="720" w:hanging="720"/>
        <w:jc w:val="both"/>
        <w:rPr>
          <w:rFonts w:ascii="Bookman Old Style" w:hAnsi="Bookman Old Style"/>
          <w:sz w:val="4"/>
          <w:szCs w:val="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465"/>
        <w:gridCol w:w="2101"/>
        <w:gridCol w:w="2053"/>
      </w:tblGrid>
      <w:tr w:rsidR="000831FC" w14:paraId="37F55E07" w14:textId="77777777" w:rsidTr="000831FC">
        <w:tc>
          <w:tcPr>
            <w:tcW w:w="2677" w:type="dxa"/>
          </w:tcPr>
          <w:p w14:paraId="38DD2C41" w14:textId="65F735E6" w:rsidR="000831FC" w:rsidRDefault="000831FC" w:rsidP="000831FC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Saturday 19</w:t>
            </w:r>
            <w:r w:rsidRPr="000831FC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1465" w:type="dxa"/>
          </w:tcPr>
          <w:p w14:paraId="17F78226" w14:textId="206BDD42" w:rsidR="000831FC" w:rsidRDefault="000831FC" w:rsidP="000831FC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HW</w:t>
            </w:r>
          </w:p>
        </w:tc>
        <w:tc>
          <w:tcPr>
            <w:tcW w:w="2101" w:type="dxa"/>
          </w:tcPr>
          <w:p w14:paraId="0D4898B1" w14:textId="6897AC61" w:rsidR="000831FC" w:rsidRDefault="000831FC" w:rsidP="000831FC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1407</w:t>
            </w:r>
            <w:r w:rsidR="0001215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hrs</w:t>
            </w:r>
          </w:p>
        </w:tc>
        <w:tc>
          <w:tcPr>
            <w:tcW w:w="2053" w:type="dxa"/>
          </w:tcPr>
          <w:p w14:paraId="35166A36" w14:textId="7393FAAF" w:rsidR="000831FC" w:rsidRDefault="000831FC" w:rsidP="000831FC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4.3m</w:t>
            </w:r>
          </w:p>
        </w:tc>
      </w:tr>
      <w:tr w:rsidR="000831FC" w14:paraId="38A90514" w14:textId="77777777" w:rsidTr="000831FC">
        <w:tc>
          <w:tcPr>
            <w:tcW w:w="2677" w:type="dxa"/>
          </w:tcPr>
          <w:p w14:paraId="5B250629" w14:textId="5086E32B" w:rsidR="000831FC" w:rsidRDefault="000831FC" w:rsidP="000831FC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Sunday 20</w:t>
            </w:r>
            <w:r w:rsidRPr="000831FC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1465" w:type="dxa"/>
          </w:tcPr>
          <w:p w14:paraId="366A4802" w14:textId="7D9939D1" w:rsidR="000831FC" w:rsidRDefault="000831FC" w:rsidP="000831FC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HW</w:t>
            </w:r>
          </w:p>
        </w:tc>
        <w:tc>
          <w:tcPr>
            <w:tcW w:w="2101" w:type="dxa"/>
          </w:tcPr>
          <w:p w14:paraId="26594AE5" w14:textId="1DBCF64F" w:rsidR="000831FC" w:rsidRDefault="000831FC" w:rsidP="000831FC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1515</w:t>
            </w:r>
            <w:r w:rsidR="0001215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hrs</w:t>
            </w:r>
          </w:p>
        </w:tc>
        <w:tc>
          <w:tcPr>
            <w:tcW w:w="2053" w:type="dxa"/>
          </w:tcPr>
          <w:p w14:paraId="4A9B08AF" w14:textId="08D12F66" w:rsidR="000831FC" w:rsidRDefault="000831FC" w:rsidP="000831FC">
            <w:pPr>
              <w:pStyle w:val="NoSpacing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4.5m</w:t>
            </w:r>
          </w:p>
        </w:tc>
      </w:tr>
    </w:tbl>
    <w:p w14:paraId="536E5FD8" w14:textId="77777777" w:rsidR="000831FC" w:rsidRPr="000831FC" w:rsidRDefault="000831FC" w:rsidP="0050423B">
      <w:pPr>
        <w:pStyle w:val="NoSpacing"/>
        <w:jc w:val="both"/>
        <w:rPr>
          <w:rFonts w:ascii="Bookman Old Style" w:hAnsi="Bookman Old Style"/>
          <w:sz w:val="2"/>
          <w:szCs w:val="2"/>
        </w:rPr>
      </w:pPr>
    </w:p>
    <w:p w14:paraId="50602F22" w14:textId="484D2AC3" w:rsidR="00727706" w:rsidRDefault="00727706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 w:rsidR="000831FC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ab/>
        <w:t>Proposed Schedule of Races:</w:t>
      </w:r>
    </w:p>
    <w:p w14:paraId="6819FEB4" w14:textId="77777777" w:rsidR="000831FC" w:rsidRPr="000831FC" w:rsidRDefault="000831FC" w:rsidP="0050423B">
      <w:pPr>
        <w:pStyle w:val="NoSpacing"/>
        <w:jc w:val="both"/>
        <w:rPr>
          <w:rFonts w:ascii="Bookman Old Style" w:hAnsi="Bookman Old Style"/>
          <w:sz w:val="8"/>
          <w:szCs w:val="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03"/>
        <w:gridCol w:w="1490"/>
        <w:gridCol w:w="2584"/>
        <w:gridCol w:w="3035"/>
      </w:tblGrid>
      <w:tr w:rsidR="00727706" w14:paraId="017E36EA" w14:textId="77777777" w:rsidTr="008D2585">
        <w:tc>
          <w:tcPr>
            <w:tcW w:w="1203" w:type="dxa"/>
          </w:tcPr>
          <w:p w14:paraId="3A105343" w14:textId="176580B7" w:rsidR="00727706" w:rsidRDefault="00727706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Saturday</w:t>
            </w:r>
          </w:p>
        </w:tc>
        <w:tc>
          <w:tcPr>
            <w:tcW w:w="1490" w:type="dxa"/>
          </w:tcPr>
          <w:p w14:paraId="1F57009E" w14:textId="0F09B52A" w:rsidR="00727706" w:rsidRDefault="00727706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72770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2584" w:type="dxa"/>
          </w:tcPr>
          <w:p w14:paraId="67BF679E" w14:textId="517860E1" w:rsidR="00727706" w:rsidRDefault="00727706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 to 4 races</w:t>
            </w:r>
          </w:p>
        </w:tc>
        <w:tc>
          <w:tcPr>
            <w:tcW w:w="3035" w:type="dxa"/>
          </w:tcPr>
          <w:p w14:paraId="34F6F769" w14:textId="7541EBD8" w:rsidR="00727706" w:rsidRDefault="00727706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Warning Signal 1130</w:t>
            </w:r>
            <w:r w:rsidR="0001215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hrs</w:t>
            </w:r>
          </w:p>
        </w:tc>
      </w:tr>
      <w:tr w:rsidR="00727706" w14:paraId="07205423" w14:textId="77777777" w:rsidTr="008D2585">
        <w:tc>
          <w:tcPr>
            <w:tcW w:w="1203" w:type="dxa"/>
          </w:tcPr>
          <w:p w14:paraId="620D5239" w14:textId="6E14C9E8" w:rsidR="00727706" w:rsidRDefault="00727706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Sunday</w:t>
            </w:r>
          </w:p>
        </w:tc>
        <w:tc>
          <w:tcPr>
            <w:tcW w:w="1490" w:type="dxa"/>
          </w:tcPr>
          <w:p w14:paraId="34183CC9" w14:textId="5A98190D" w:rsidR="00727706" w:rsidRDefault="00727706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Pr="0072770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2584" w:type="dxa"/>
          </w:tcPr>
          <w:p w14:paraId="1C0AA54F" w14:textId="55A9B56D" w:rsidR="00727706" w:rsidRDefault="00727706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Remaining races</w:t>
            </w:r>
            <w:r w:rsidR="0050423B">
              <w:rPr>
                <w:rFonts w:ascii="Bookman Old Style" w:hAnsi="Bookman Old Style"/>
              </w:rPr>
              <w:t xml:space="preserve"> to</w:t>
            </w:r>
          </w:p>
          <w:p w14:paraId="20E0B56D" w14:textId="698B1AD6" w:rsidR="00727706" w:rsidRDefault="00727706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complete the series</w:t>
            </w:r>
          </w:p>
        </w:tc>
        <w:tc>
          <w:tcPr>
            <w:tcW w:w="3035" w:type="dxa"/>
          </w:tcPr>
          <w:p w14:paraId="679CD83C" w14:textId="7D01B1AE" w:rsidR="00727706" w:rsidRDefault="0050423B" w:rsidP="0050423B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Warning Signal 1130</w:t>
            </w:r>
            <w:r w:rsidR="0001215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hrs</w:t>
            </w:r>
          </w:p>
        </w:tc>
      </w:tr>
    </w:tbl>
    <w:p w14:paraId="380D0739" w14:textId="23E2CF49" w:rsidR="00727706" w:rsidRPr="00CE17B7" w:rsidRDefault="00727706" w:rsidP="0050423B">
      <w:pPr>
        <w:pStyle w:val="NoSpacing"/>
        <w:jc w:val="both"/>
        <w:rPr>
          <w:rFonts w:ascii="Bookman Old Style" w:hAnsi="Bookman Old Style"/>
          <w:sz w:val="4"/>
          <w:szCs w:val="4"/>
        </w:rPr>
      </w:pPr>
    </w:p>
    <w:p w14:paraId="4F36DB1E" w14:textId="4C5FB59D" w:rsidR="00727706" w:rsidRDefault="0050423B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Schedule of all subsequent races will be as directed in the Sailing Instructions.</w:t>
      </w:r>
    </w:p>
    <w:p w14:paraId="0EC72134" w14:textId="08518137" w:rsidR="000831FC" w:rsidRDefault="000831FC" w:rsidP="0050423B">
      <w:pPr>
        <w:pStyle w:val="NoSpacing"/>
        <w:jc w:val="both"/>
        <w:rPr>
          <w:rFonts w:ascii="Bookman Old Style" w:hAnsi="Bookman Old Style"/>
        </w:rPr>
      </w:pPr>
    </w:p>
    <w:p w14:paraId="39D6CCBC" w14:textId="604ACE65" w:rsidR="000831FC" w:rsidRPr="00CE17B7" w:rsidRDefault="000831FC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CE17B7">
        <w:rPr>
          <w:rFonts w:ascii="Bookman Old Style" w:hAnsi="Bookman Old Style"/>
          <w:b/>
          <w:bCs/>
        </w:rPr>
        <w:t>8.</w:t>
      </w:r>
      <w:r w:rsidRPr="00CE17B7">
        <w:rPr>
          <w:rFonts w:ascii="Bookman Old Style" w:hAnsi="Bookman Old Style"/>
          <w:b/>
          <w:bCs/>
        </w:rPr>
        <w:tab/>
        <w:t>SAILING INSTRUCTIONS</w:t>
      </w:r>
    </w:p>
    <w:p w14:paraId="30DCE7BD" w14:textId="4D7A5668" w:rsidR="000831FC" w:rsidRDefault="000831FC" w:rsidP="00CE17B7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8.1</w:t>
      </w:r>
      <w:r>
        <w:rPr>
          <w:rFonts w:ascii="Bookman Old Style" w:hAnsi="Bookman Old Style"/>
        </w:rPr>
        <w:tab/>
        <w:t>The Sailing Instructions will be available from the Event Office at registration</w:t>
      </w:r>
      <w:r w:rsidR="00CE17B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Prior to this they will be available at </w:t>
      </w:r>
      <w:hyperlink r:id="rId7" w:history="1">
        <w:r w:rsidRPr="0006484F">
          <w:rPr>
            <w:rStyle w:val="Hyperlink"/>
            <w:rFonts w:ascii="Bookman Old Style" w:hAnsi="Bookman Old Style"/>
          </w:rPr>
          <w:t>www.foynesyachtclub.com</w:t>
        </w:r>
      </w:hyperlink>
    </w:p>
    <w:p w14:paraId="1C8AF7A9" w14:textId="338D26DA" w:rsidR="000831FC" w:rsidRDefault="000831FC" w:rsidP="0050423B">
      <w:pPr>
        <w:pStyle w:val="NoSpacing"/>
        <w:jc w:val="both"/>
        <w:rPr>
          <w:rFonts w:ascii="Bookman Old Style" w:hAnsi="Bookman Old Style"/>
        </w:rPr>
      </w:pPr>
    </w:p>
    <w:p w14:paraId="491853EF" w14:textId="003ED241" w:rsidR="000831FC" w:rsidRPr="00CE17B7" w:rsidRDefault="000831FC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CE17B7">
        <w:rPr>
          <w:rFonts w:ascii="Bookman Old Style" w:hAnsi="Bookman Old Style"/>
          <w:b/>
          <w:bCs/>
        </w:rPr>
        <w:t>9.</w:t>
      </w:r>
      <w:r w:rsidRPr="00CE17B7">
        <w:rPr>
          <w:rFonts w:ascii="Bookman Old Style" w:hAnsi="Bookman Old Style"/>
          <w:b/>
          <w:bCs/>
        </w:rPr>
        <w:tab/>
        <w:t>THE COURSES</w:t>
      </w:r>
    </w:p>
    <w:p w14:paraId="4A417AE7" w14:textId="6358C140" w:rsidR="000831FC" w:rsidRDefault="000831FC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9.1</w:t>
      </w:r>
      <w:r>
        <w:rPr>
          <w:rFonts w:ascii="Bookman Old Style" w:hAnsi="Bookman Old Style"/>
        </w:rPr>
        <w:tab/>
        <w:t xml:space="preserve">The courses to be sailed will be as listed in the Sailing </w:t>
      </w:r>
      <w:r w:rsidR="00CE17B7">
        <w:rPr>
          <w:rFonts w:ascii="Bookman Old Style" w:hAnsi="Bookman Old Style"/>
        </w:rPr>
        <w:t>Instructions.</w:t>
      </w:r>
    </w:p>
    <w:p w14:paraId="067E1950" w14:textId="2E9DB9DA" w:rsidR="000831FC" w:rsidRDefault="000831FC" w:rsidP="0050423B">
      <w:pPr>
        <w:pStyle w:val="NoSpacing"/>
        <w:jc w:val="both"/>
        <w:rPr>
          <w:rFonts w:ascii="Bookman Old Style" w:hAnsi="Bookman Old Style"/>
        </w:rPr>
      </w:pPr>
    </w:p>
    <w:p w14:paraId="73EFA4FA" w14:textId="3148AE42" w:rsidR="000831FC" w:rsidRPr="00CE17B7" w:rsidRDefault="000831FC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CE17B7">
        <w:rPr>
          <w:rFonts w:ascii="Bookman Old Style" w:hAnsi="Bookman Old Style"/>
          <w:b/>
          <w:bCs/>
        </w:rPr>
        <w:t>10.</w:t>
      </w:r>
      <w:r w:rsidRPr="00CE17B7">
        <w:rPr>
          <w:rFonts w:ascii="Bookman Old Style" w:hAnsi="Bookman Old Style"/>
          <w:b/>
          <w:bCs/>
        </w:rPr>
        <w:tab/>
        <w:t>VENUE</w:t>
      </w:r>
    </w:p>
    <w:p w14:paraId="4C51EB93" w14:textId="0B99D5BA" w:rsidR="000831FC" w:rsidRDefault="000831FC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10.1</w:t>
      </w:r>
      <w:r>
        <w:rPr>
          <w:rFonts w:ascii="Bookman Old Style" w:hAnsi="Bookman Old Style"/>
        </w:rPr>
        <w:tab/>
        <w:t>The venue will be Foynes Yacht Club</w:t>
      </w:r>
    </w:p>
    <w:p w14:paraId="27A9062E" w14:textId="67957CA3" w:rsidR="000831FC" w:rsidRDefault="000831FC" w:rsidP="00CE17B7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10.2</w:t>
      </w:r>
      <w:r>
        <w:rPr>
          <w:rFonts w:ascii="Bookman Old Style" w:hAnsi="Bookman Old Style"/>
        </w:rPr>
        <w:tab/>
        <w:t xml:space="preserve">Club facilities include free power and water on site, </w:t>
      </w:r>
      <w:r w:rsidR="008D2585">
        <w:rPr>
          <w:rFonts w:ascii="Bookman Old Style" w:hAnsi="Bookman Old Style"/>
        </w:rPr>
        <w:t xml:space="preserve">toilet facilities, and </w:t>
      </w:r>
      <w:r>
        <w:rPr>
          <w:rFonts w:ascii="Bookman Old Style" w:hAnsi="Bookman Old Style"/>
        </w:rPr>
        <w:t>secure trailer storage during the</w:t>
      </w:r>
      <w:r w:rsidR="008D2585">
        <w:rPr>
          <w:rFonts w:ascii="Bookman Old Style" w:hAnsi="Bookman Old Style"/>
        </w:rPr>
        <w:t xml:space="preserve"> event.</w:t>
      </w:r>
    </w:p>
    <w:p w14:paraId="3C951E4D" w14:textId="7D61BFB9" w:rsidR="000831FC" w:rsidRDefault="000831FC" w:rsidP="00CE17B7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</w:t>
      </w:r>
      <w:r>
        <w:rPr>
          <w:rFonts w:ascii="Bookman Old Style" w:hAnsi="Bookman Old Style"/>
        </w:rPr>
        <w:tab/>
        <w:t>Limited caravan parking available on site</w:t>
      </w:r>
      <w:r w:rsidR="00CE17B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Full accommodation list available on </w:t>
      </w:r>
      <w:hyperlink r:id="rId8" w:history="1">
        <w:r w:rsidRPr="0006484F">
          <w:rPr>
            <w:rStyle w:val="Hyperlink"/>
            <w:rFonts w:ascii="Bookman Old Style" w:hAnsi="Bookman Old Style"/>
          </w:rPr>
          <w:t>www.foynesyachtclub.com</w:t>
        </w:r>
      </w:hyperlink>
    </w:p>
    <w:p w14:paraId="73309911" w14:textId="1330EF47" w:rsidR="000831FC" w:rsidRDefault="000831FC" w:rsidP="0050423B">
      <w:pPr>
        <w:pStyle w:val="NoSpacing"/>
        <w:jc w:val="both"/>
        <w:rPr>
          <w:rFonts w:ascii="Bookman Old Style" w:hAnsi="Bookman Old Style"/>
        </w:rPr>
      </w:pPr>
    </w:p>
    <w:p w14:paraId="57582A91" w14:textId="563FAD4F" w:rsidR="000831FC" w:rsidRPr="00CE17B7" w:rsidRDefault="000831FC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CE17B7">
        <w:rPr>
          <w:rFonts w:ascii="Bookman Old Style" w:hAnsi="Bookman Old Style"/>
          <w:b/>
          <w:bCs/>
        </w:rPr>
        <w:t>11.</w:t>
      </w:r>
      <w:r w:rsidRPr="00CE17B7">
        <w:rPr>
          <w:rFonts w:ascii="Bookman Old Style" w:hAnsi="Bookman Old Style"/>
          <w:b/>
          <w:bCs/>
        </w:rPr>
        <w:tab/>
        <w:t>ENTERTAINMENT</w:t>
      </w:r>
    </w:p>
    <w:p w14:paraId="63E8917B" w14:textId="3915A050" w:rsidR="000831FC" w:rsidRDefault="000831FC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11.1</w:t>
      </w:r>
      <w:r>
        <w:rPr>
          <w:rFonts w:ascii="Bookman Old Style" w:hAnsi="Bookman Old Style"/>
        </w:rPr>
        <w:tab/>
        <w:t>To be confirmed based on current government guidelines due to Covid-19.</w:t>
      </w:r>
    </w:p>
    <w:p w14:paraId="0DB3EE10" w14:textId="4AC09CDA" w:rsidR="000831FC" w:rsidRDefault="000831FC" w:rsidP="0050423B">
      <w:pPr>
        <w:pStyle w:val="NoSpacing"/>
        <w:jc w:val="both"/>
        <w:rPr>
          <w:rFonts w:ascii="Bookman Old Style" w:hAnsi="Bookman Old Style"/>
        </w:rPr>
      </w:pPr>
    </w:p>
    <w:p w14:paraId="5A4E2425" w14:textId="408A2649" w:rsidR="000831FC" w:rsidRPr="00CE17B7" w:rsidRDefault="000831FC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CE17B7">
        <w:rPr>
          <w:rFonts w:ascii="Bookman Old Style" w:hAnsi="Bookman Old Style"/>
          <w:b/>
          <w:bCs/>
        </w:rPr>
        <w:t>12.</w:t>
      </w:r>
      <w:r w:rsidRPr="00CE17B7">
        <w:rPr>
          <w:rFonts w:ascii="Bookman Old Style" w:hAnsi="Bookman Old Style"/>
          <w:b/>
          <w:bCs/>
        </w:rPr>
        <w:tab/>
        <w:t>SCORING</w:t>
      </w:r>
    </w:p>
    <w:p w14:paraId="0EEB8482" w14:textId="3EF145D1" w:rsidR="000831FC" w:rsidRDefault="000831FC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</w:t>
      </w:r>
      <w:r>
        <w:rPr>
          <w:rFonts w:ascii="Bookman Old Style" w:hAnsi="Bookman Old Style"/>
        </w:rPr>
        <w:tab/>
        <w:t>The Low Points Scoring System of Appendix A shall apply.</w:t>
      </w:r>
    </w:p>
    <w:p w14:paraId="491040A9" w14:textId="059BE44D" w:rsidR="000831FC" w:rsidRDefault="000831FC" w:rsidP="0050423B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12.2</w:t>
      </w:r>
      <w:r>
        <w:rPr>
          <w:rFonts w:ascii="Bookman Old Style" w:hAnsi="Bookman Old Style"/>
        </w:rPr>
        <w:tab/>
        <w:t>Four races are required to be completed to constitute a series.</w:t>
      </w:r>
    </w:p>
    <w:p w14:paraId="48922322" w14:textId="01147E22" w:rsidR="000831FC" w:rsidRDefault="000831FC" w:rsidP="00CE17B7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</w:t>
      </w:r>
      <w:r>
        <w:rPr>
          <w:rFonts w:ascii="Bookman Old Style" w:hAnsi="Bookman Old Style"/>
        </w:rPr>
        <w:tab/>
        <w:t xml:space="preserve">When fewer than five races have </w:t>
      </w:r>
      <w:r w:rsidR="00CE17B7">
        <w:rPr>
          <w:rFonts w:ascii="Bookman Old Style" w:hAnsi="Bookman Old Style"/>
        </w:rPr>
        <w:t>been</w:t>
      </w:r>
      <w:r>
        <w:rPr>
          <w:rFonts w:ascii="Bookman Old Style" w:hAnsi="Bookman Old Style"/>
        </w:rPr>
        <w:t xml:space="preserve"> sailed, a boats’ series score will be the total of her race scores.</w:t>
      </w:r>
    </w:p>
    <w:p w14:paraId="4FBD1E26" w14:textId="721604B8" w:rsidR="000831FC" w:rsidRDefault="000831FC" w:rsidP="00CE17B7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12.4</w:t>
      </w:r>
      <w:r>
        <w:rPr>
          <w:rFonts w:ascii="Bookman Old Style" w:hAnsi="Bookman Old Style"/>
        </w:rPr>
        <w:tab/>
        <w:t>When five or more races have been completed, a boats’ series score will be the total of her race scores excluding her worst score.</w:t>
      </w:r>
    </w:p>
    <w:p w14:paraId="51BFEED8" w14:textId="2A098D58" w:rsidR="000831FC" w:rsidRDefault="000831FC" w:rsidP="0050423B">
      <w:pPr>
        <w:pStyle w:val="NoSpacing"/>
        <w:jc w:val="both"/>
        <w:rPr>
          <w:rFonts w:ascii="Bookman Old Style" w:hAnsi="Bookman Old Style"/>
        </w:rPr>
      </w:pPr>
    </w:p>
    <w:p w14:paraId="79C47EDC" w14:textId="77777777" w:rsidR="00CE17B7" w:rsidRDefault="00CE17B7" w:rsidP="0050423B">
      <w:pPr>
        <w:pStyle w:val="NoSpacing"/>
        <w:jc w:val="both"/>
        <w:rPr>
          <w:rFonts w:ascii="Bookman Old Style" w:hAnsi="Bookman Old Style"/>
          <w:b/>
          <w:bCs/>
        </w:rPr>
      </w:pPr>
    </w:p>
    <w:p w14:paraId="79FEB918" w14:textId="77777777" w:rsidR="00CE17B7" w:rsidRDefault="00CE17B7" w:rsidP="0050423B">
      <w:pPr>
        <w:pStyle w:val="NoSpacing"/>
        <w:jc w:val="both"/>
        <w:rPr>
          <w:rFonts w:ascii="Bookman Old Style" w:hAnsi="Bookman Old Style"/>
          <w:b/>
          <w:bCs/>
        </w:rPr>
      </w:pPr>
    </w:p>
    <w:p w14:paraId="4B80274F" w14:textId="0243B18A" w:rsidR="000831FC" w:rsidRPr="00CE17B7" w:rsidRDefault="000831FC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CE17B7">
        <w:rPr>
          <w:rFonts w:ascii="Bookman Old Style" w:hAnsi="Bookman Old Style"/>
          <w:b/>
          <w:bCs/>
        </w:rPr>
        <w:lastRenderedPageBreak/>
        <w:t>13.</w:t>
      </w:r>
      <w:r w:rsidRPr="00CE17B7">
        <w:rPr>
          <w:rFonts w:ascii="Bookman Old Style" w:hAnsi="Bookman Old Style"/>
          <w:b/>
          <w:bCs/>
        </w:rPr>
        <w:tab/>
        <w:t>PRIZES</w:t>
      </w:r>
    </w:p>
    <w:p w14:paraId="4856581F" w14:textId="217BB5C1" w:rsidR="000831FC" w:rsidRDefault="000831FC" w:rsidP="00CE17B7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13.1</w:t>
      </w:r>
      <w:r>
        <w:rPr>
          <w:rFonts w:ascii="Bookman Old Style" w:hAnsi="Bookman Old Style"/>
        </w:rPr>
        <w:tab/>
        <w:t>The International J/24 Class of Ireland will provide Perpetual Trophies for both the Gold and Silver Fleets</w:t>
      </w:r>
      <w:r w:rsidR="00CE17B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Other prizes may be awarded at the discretion of the Organising Authority.</w:t>
      </w:r>
    </w:p>
    <w:p w14:paraId="0A1AF54E" w14:textId="47417020" w:rsidR="000831FC" w:rsidRDefault="000831FC" w:rsidP="0050423B">
      <w:pPr>
        <w:pStyle w:val="NoSpacing"/>
        <w:jc w:val="both"/>
        <w:rPr>
          <w:rFonts w:ascii="Bookman Old Style" w:hAnsi="Bookman Old Style"/>
        </w:rPr>
      </w:pPr>
    </w:p>
    <w:p w14:paraId="34775DB5" w14:textId="15AA3336" w:rsidR="000831FC" w:rsidRPr="00CE17B7" w:rsidRDefault="000831FC" w:rsidP="0050423B">
      <w:pPr>
        <w:pStyle w:val="NoSpacing"/>
        <w:jc w:val="both"/>
        <w:rPr>
          <w:rFonts w:ascii="Bookman Old Style" w:hAnsi="Bookman Old Style"/>
          <w:b/>
          <w:bCs/>
        </w:rPr>
      </w:pPr>
      <w:r w:rsidRPr="00CE17B7">
        <w:rPr>
          <w:rFonts w:ascii="Bookman Old Style" w:hAnsi="Bookman Old Style"/>
          <w:b/>
          <w:bCs/>
        </w:rPr>
        <w:t>14.</w:t>
      </w:r>
      <w:r w:rsidRPr="00CE17B7">
        <w:rPr>
          <w:rFonts w:ascii="Bookman Old Style" w:hAnsi="Bookman Old Style"/>
          <w:b/>
          <w:bCs/>
        </w:rPr>
        <w:tab/>
        <w:t>FURTHER INFORMATION</w:t>
      </w:r>
    </w:p>
    <w:p w14:paraId="363EDCF5" w14:textId="77777777" w:rsidR="00CE17B7" w:rsidRDefault="000831FC" w:rsidP="00CE17B7">
      <w:pPr>
        <w:pStyle w:val="NoSpacing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14.1</w:t>
      </w:r>
      <w:r>
        <w:rPr>
          <w:rFonts w:ascii="Bookman Old Style" w:hAnsi="Bookman Old Style"/>
        </w:rPr>
        <w:tab/>
      </w:r>
      <w:r w:rsidR="00CE17B7">
        <w:rPr>
          <w:rFonts w:ascii="Bookman Old Style" w:hAnsi="Bookman Old Style"/>
        </w:rPr>
        <w:t xml:space="preserve">All information will be posted on our Website – www.foynesyachtclub.com  </w:t>
      </w:r>
    </w:p>
    <w:p w14:paraId="3D7B5504" w14:textId="67AB6B43" w:rsidR="000831FC" w:rsidRDefault="00CE17B7" w:rsidP="00CE17B7">
      <w:pPr>
        <w:pStyle w:val="NoSpacing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 further information contact Darragh McCormack on 086-3606420.</w:t>
      </w:r>
    </w:p>
    <w:p w14:paraId="2B45C14C" w14:textId="2E1548C4" w:rsidR="0050423B" w:rsidRDefault="0050423B" w:rsidP="0050423B">
      <w:pPr>
        <w:pStyle w:val="NoSpacing"/>
        <w:jc w:val="both"/>
        <w:rPr>
          <w:rFonts w:ascii="Bookman Old Style" w:hAnsi="Bookman Old Style"/>
        </w:rPr>
      </w:pPr>
    </w:p>
    <w:p w14:paraId="01955DF9" w14:textId="5A42D9F8" w:rsidR="0050423B" w:rsidRDefault="0050423B" w:rsidP="0050423B">
      <w:pPr>
        <w:pStyle w:val="NoSpacing"/>
        <w:jc w:val="both"/>
        <w:rPr>
          <w:rFonts w:ascii="Bookman Old Style" w:hAnsi="Bookman Old Style"/>
        </w:rPr>
      </w:pPr>
    </w:p>
    <w:p w14:paraId="18FF5E14" w14:textId="6B390658" w:rsidR="00727706" w:rsidRDefault="00727706" w:rsidP="003104F4">
      <w:pPr>
        <w:pStyle w:val="NoSpacing"/>
        <w:rPr>
          <w:rFonts w:ascii="Bookman Old Style" w:hAnsi="Bookman Old Style"/>
        </w:rPr>
      </w:pPr>
    </w:p>
    <w:p w14:paraId="05B546B9" w14:textId="1666D84A" w:rsidR="00D60E1A" w:rsidRDefault="00D60E1A" w:rsidP="003104F4">
      <w:pPr>
        <w:pStyle w:val="NoSpacing"/>
        <w:rPr>
          <w:rFonts w:ascii="Bookman Old Style" w:hAnsi="Bookman Old Style"/>
        </w:rPr>
      </w:pPr>
    </w:p>
    <w:p w14:paraId="02844163" w14:textId="77777777" w:rsidR="00D60E1A" w:rsidRDefault="00D60E1A" w:rsidP="003104F4">
      <w:pPr>
        <w:pStyle w:val="NoSpacing"/>
        <w:rPr>
          <w:rFonts w:ascii="Bookman Old Style" w:hAnsi="Bookman Old Style"/>
        </w:rPr>
      </w:pPr>
    </w:p>
    <w:p w14:paraId="103693BB" w14:textId="1BBDE7D8" w:rsidR="00D60E1A" w:rsidRDefault="00D60E1A" w:rsidP="003104F4">
      <w:pPr>
        <w:pStyle w:val="NoSpacing"/>
        <w:rPr>
          <w:rFonts w:ascii="Bookman Old Style" w:hAnsi="Bookman Old Style"/>
        </w:rPr>
      </w:pPr>
    </w:p>
    <w:p w14:paraId="35838370" w14:textId="30F3D5CE" w:rsidR="00D60E1A" w:rsidRDefault="00D60E1A" w:rsidP="003104F4">
      <w:pPr>
        <w:pStyle w:val="NoSpacing"/>
        <w:rPr>
          <w:rFonts w:ascii="Bookman Old Style" w:hAnsi="Bookman Old Style"/>
        </w:rPr>
      </w:pPr>
    </w:p>
    <w:p w14:paraId="586D006B" w14:textId="68B5F5F7" w:rsidR="0050423B" w:rsidRDefault="0050423B" w:rsidP="003104F4">
      <w:pPr>
        <w:pStyle w:val="NoSpacing"/>
        <w:rPr>
          <w:rFonts w:ascii="Bookman Old Style" w:hAnsi="Bookman Old Style"/>
        </w:rPr>
      </w:pPr>
    </w:p>
    <w:p w14:paraId="1F1309E7" w14:textId="38EA3E1C" w:rsidR="0050423B" w:rsidRDefault="0050423B" w:rsidP="003104F4">
      <w:pPr>
        <w:pStyle w:val="NoSpacing"/>
        <w:rPr>
          <w:rFonts w:ascii="Bookman Old Style" w:hAnsi="Bookman Old Style"/>
        </w:rPr>
      </w:pPr>
    </w:p>
    <w:p w14:paraId="0D5D965C" w14:textId="33F3CBB2" w:rsidR="0050423B" w:rsidRDefault="0050423B" w:rsidP="003104F4">
      <w:pPr>
        <w:pStyle w:val="NoSpacing"/>
        <w:rPr>
          <w:rFonts w:ascii="Bookman Old Style" w:hAnsi="Bookman Old Style"/>
        </w:rPr>
      </w:pPr>
    </w:p>
    <w:p w14:paraId="644965E3" w14:textId="1D5A6C27" w:rsidR="0050423B" w:rsidRDefault="0050423B" w:rsidP="003104F4">
      <w:pPr>
        <w:pStyle w:val="NoSpacing"/>
        <w:rPr>
          <w:rFonts w:ascii="Bookman Old Style" w:hAnsi="Bookman Old Style"/>
        </w:rPr>
      </w:pPr>
    </w:p>
    <w:p w14:paraId="20184D36" w14:textId="797DADE1" w:rsidR="009F5BD3" w:rsidRDefault="009F5BD3" w:rsidP="003104F4">
      <w:pPr>
        <w:pStyle w:val="NoSpacing"/>
        <w:rPr>
          <w:rFonts w:ascii="Bookman Old Style" w:hAnsi="Bookman Old Style"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71D33607" wp14:editId="6A0B4805">
            <wp:extent cx="4745925" cy="1447800"/>
            <wp:effectExtent l="0" t="0" r="0" b="0"/>
            <wp:docPr id="9" name="Picture 9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Team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208" cy="144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838D" w14:textId="5C6B7E6E" w:rsidR="0050423B" w:rsidRDefault="0050423B" w:rsidP="003104F4">
      <w:pPr>
        <w:pStyle w:val="NoSpacing"/>
        <w:rPr>
          <w:rFonts w:ascii="Bookman Old Style" w:hAnsi="Bookman Old Style"/>
        </w:rPr>
      </w:pPr>
    </w:p>
    <w:p w14:paraId="22DE235F" w14:textId="3EFFAC15" w:rsidR="0050423B" w:rsidRDefault="0050423B" w:rsidP="003104F4">
      <w:pPr>
        <w:pStyle w:val="NoSpacing"/>
        <w:rPr>
          <w:rFonts w:ascii="Bookman Old Style" w:hAnsi="Bookman Old Style"/>
        </w:rPr>
      </w:pPr>
    </w:p>
    <w:p w14:paraId="717980C9" w14:textId="5D4E9315" w:rsidR="0050423B" w:rsidRDefault="0050423B" w:rsidP="003104F4">
      <w:pPr>
        <w:pStyle w:val="NoSpacing"/>
        <w:rPr>
          <w:rFonts w:ascii="Bookman Old Style" w:hAnsi="Bookman Old Style"/>
        </w:rPr>
      </w:pPr>
    </w:p>
    <w:p w14:paraId="2A6D7468" w14:textId="44178336" w:rsidR="0050423B" w:rsidRDefault="0050423B" w:rsidP="003104F4">
      <w:pPr>
        <w:pStyle w:val="NoSpacing"/>
        <w:rPr>
          <w:rFonts w:ascii="Bookman Old Style" w:hAnsi="Bookman Old Style"/>
        </w:rPr>
      </w:pPr>
    </w:p>
    <w:p w14:paraId="551188C1" w14:textId="1CB841A9" w:rsidR="0050423B" w:rsidRDefault="0050423B" w:rsidP="003104F4">
      <w:pPr>
        <w:pStyle w:val="NoSpacing"/>
        <w:rPr>
          <w:rFonts w:ascii="Bookman Old Style" w:hAnsi="Bookman Old Style"/>
        </w:rPr>
      </w:pPr>
    </w:p>
    <w:p w14:paraId="63BBB94C" w14:textId="33C08EB3" w:rsidR="0050423B" w:rsidRDefault="0050423B" w:rsidP="003104F4">
      <w:pPr>
        <w:pStyle w:val="NoSpacing"/>
        <w:rPr>
          <w:rFonts w:ascii="Bookman Old Style" w:hAnsi="Bookman Old Style"/>
        </w:rPr>
      </w:pPr>
    </w:p>
    <w:p w14:paraId="7D2F26B1" w14:textId="14EC40F3" w:rsidR="0050423B" w:rsidRDefault="0050423B" w:rsidP="003104F4">
      <w:pPr>
        <w:pStyle w:val="NoSpacing"/>
        <w:rPr>
          <w:rFonts w:ascii="Bookman Old Style" w:hAnsi="Bookman Old Style"/>
        </w:rPr>
      </w:pPr>
    </w:p>
    <w:p w14:paraId="46846C70" w14:textId="6140ED6F" w:rsidR="0050423B" w:rsidRDefault="0050423B" w:rsidP="003104F4">
      <w:pPr>
        <w:pStyle w:val="NoSpacing"/>
        <w:rPr>
          <w:rFonts w:ascii="Bookman Old Style" w:hAnsi="Bookman Old Style"/>
        </w:rPr>
      </w:pPr>
    </w:p>
    <w:p w14:paraId="12E1B8FB" w14:textId="7882401C" w:rsidR="0050423B" w:rsidRDefault="0050423B" w:rsidP="003104F4">
      <w:pPr>
        <w:pStyle w:val="NoSpacing"/>
        <w:rPr>
          <w:rFonts w:ascii="Bookman Old Style" w:hAnsi="Bookman Old Style"/>
        </w:rPr>
      </w:pPr>
    </w:p>
    <w:p w14:paraId="37E26497" w14:textId="0339B66C" w:rsidR="0050423B" w:rsidRDefault="0050423B" w:rsidP="003104F4">
      <w:pPr>
        <w:pStyle w:val="NoSpacing"/>
        <w:rPr>
          <w:rFonts w:ascii="Bookman Old Style" w:hAnsi="Bookman Old Style"/>
        </w:rPr>
      </w:pPr>
    </w:p>
    <w:p w14:paraId="5817FE3D" w14:textId="302340C8" w:rsidR="0050423B" w:rsidRDefault="0050423B" w:rsidP="003104F4">
      <w:pPr>
        <w:pStyle w:val="NoSpacing"/>
        <w:rPr>
          <w:rFonts w:ascii="Bookman Old Style" w:hAnsi="Bookman Old Style"/>
        </w:rPr>
      </w:pPr>
    </w:p>
    <w:p w14:paraId="537908C1" w14:textId="6551B49E" w:rsidR="00CE17B7" w:rsidRDefault="00CE17B7" w:rsidP="003104F4">
      <w:pPr>
        <w:pStyle w:val="NoSpacing"/>
        <w:rPr>
          <w:rFonts w:ascii="Bookman Old Style" w:hAnsi="Bookman Old Style"/>
        </w:rPr>
      </w:pPr>
    </w:p>
    <w:p w14:paraId="0A8B0FCE" w14:textId="13EA15B9" w:rsidR="00CE17B7" w:rsidRDefault="00CE17B7" w:rsidP="003104F4">
      <w:pPr>
        <w:pStyle w:val="NoSpacing"/>
        <w:rPr>
          <w:rFonts w:ascii="Bookman Old Style" w:hAnsi="Bookman Old Style"/>
        </w:rPr>
      </w:pPr>
    </w:p>
    <w:p w14:paraId="1650236A" w14:textId="1B6B5EBE" w:rsidR="00CE17B7" w:rsidRDefault="00CE17B7" w:rsidP="003104F4">
      <w:pPr>
        <w:pStyle w:val="NoSpacing"/>
        <w:rPr>
          <w:rFonts w:ascii="Bookman Old Style" w:hAnsi="Bookman Old Style"/>
        </w:rPr>
      </w:pPr>
    </w:p>
    <w:p w14:paraId="66E1B84E" w14:textId="7C687700" w:rsidR="00CE17B7" w:rsidRDefault="00CE17B7" w:rsidP="003104F4">
      <w:pPr>
        <w:pStyle w:val="NoSpacing"/>
        <w:rPr>
          <w:rFonts w:ascii="Bookman Old Style" w:hAnsi="Bookman Old Style"/>
        </w:rPr>
      </w:pPr>
    </w:p>
    <w:p w14:paraId="6CE066D9" w14:textId="7AF1511F" w:rsidR="00CE17B7" w:rsidRDefault="00CE17B7" w:rsidP="003104F4">
      <w:pPr>
        <w:pStyle w:val="NoSpacing"/>
        <w:rPr>
          <w:rFonts w:ascii="Bookman Old Style" w:hAnsi="Bookman Old Style"/>
        </w:rPr>
      </w:pPr>
    </w:p>
    <w:p w14:paraId="16C2086D" w14:textId="2CCA024F" w:rsidR="00CE17B7" w:rsidRDefault="00CE17B7" w:rsidP="003104F4">
      <w:pPr>
        <w:pStyle w:val="NoSpacing"/>
        <w:rPr>
          <w:rFonts w:ascii="Bookman Old Style" w:hAnsi="Bookman Old Style"/>
        </w:rPr>
      </w:pPr>
    </w:p>
    <w:p w14:paraId="520260C4" w14:textId="77777777" w:rsidR="00CE17B7" w:rsidRDefault="00CE17B7" w:rsidP="003104F4">
      <w:pPr>
        <w:pStyle w:val="NoSpacing"/>
        <w:rPr>
          <w:rFonts w:ascii="Bookman Old Style" w:hAnsi="Bookman Old Style"/>
        </w:rPr>
      </w:pPr>
    </w:p>
    <w:p w14:paraId="2DCC5CA3" w14:textId="140AB0CF" w:rsidR="0050423B" w:rsidRDefault="0050423B" w:rsidP="003104F4">
      <w:pPr>
        <w:pStyle w:val="NoSpacing"/>
        <w:rPr>
          <w:rFonts w:ascii="Bookman Old Style" w:hAnsi="Bookman Old Style"/>
        </w:rPr>
      </w:pPr>
    </w:p>
    <w:p w14:paraId="792DB5A2" w14:textId="699E1025" w:rsidR="0050423B" w:rsidRDefault="0050423B" w:rsidP="003104F4">
      <w:pPr>
        <w:pStyle w:val="NoSpacing"/>
        <w:rPr>
          <w:rFonts w:ascii="Bookman Old Style" w:hAnsi="Bookman Old Style"/>
        </w:rPr>
      </w:pPr>
    </w:p>
    <w:p w14:paraId="6FDE44DD" w14:textId="6DB20270" w:rsidR="0050423B" w:rsidRDefault="0050423B" w:rsidP="0050423B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Foynes Yacht Club / Cooleen Point, Foynes, Co Limerick.</w:t>
      </w:r>
    </w:p>
    <w:p w14:paraId="611486B6" w14:textId="2471B2EF" w:rsidR="0050423B" w:rsidRPr="003104F4" w:rsidRDefault="008B0132" w:rsidP="0050423B">
      <w:pPr>
        <w:pStyle w:val="NoSpacing"/>
        <w:jc w:val="center"/>
        <w:rPr>
          <w:rFonts w:ascii="Bookman Old Style" w:hAnsi="Bookman Old Style"/>
        </w:rPr>
      </w:pPr>
      <w:hyperlink r:id="rId10" w:history="1">
        <w:r w:rsidR="0050423B" w:rsidRPr="0006484F">
          <w:rPr>
            <w:rStyle w:val="Hyperlink"/>
            <w:rFonts w:ascii="Bookman Old Style" w:hAnsi="Bookman Old Style"/>
          </w:rPr>
          <w:t>http://www.foynesyachtclub.com</w:t>
        </w:r>
      </w:hyperlink>
      <w:r w:rsidR="0050423B">
        <w:rPr>
          <w:rFonts w:ascii="Bookman Old Style" w:hAnsi="Bookman Old Style"/>
        </w:rPr>
        <w:t xml:space="preserve">  /  info@foynesyachtclub.com</w:t>
      </w:r>
    </w:p>
    <w:sectPr w:rsidR="0050423B" w:rsidRPr="00310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0AA3"/>
    <w:multiLevelType w:val="hybridMultilevel"/>
    <w:tmpl w:val="C0D432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6C46"/>
    <w:multiLevelType w:val="hybridMultilevel"/>
    <w:tmpl w:val="21E0F1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368"/>
    <w:multiLevelType w:val="hybridMultilevel"/>
    <w:tmpl w:val="BEBA81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F4"/>
    <w:rsid w:val="00012153"/>
    <w:rsid w:val="000517A5"/>
    <w:rsid w:val="00077D50"/>
    <w:rsid w:val="000831FC"/>
    <w:rsid w:val="003104F4"/>
    <w:rsid w:val="0050423B"/>
    <w:rsid w:val="0065618A"/>
    <w:rsid w:val="006E3CC5"/>
    <w:rsid w:val="00727706"/>
    <w:rsid w:val="00826CFA"/>
    <w:rsid w:val="008B0132"/>
    <w:rsid w:val="008D2585"/>
    <w:rsid w:val="008E2BC8"/>
    <w:rsid w:val="009F5BD3"/>
    <w:rsid w:val="00AE7143"/>
    <w:rsid w:val="00C96F28"/>
    <w:rsid w:val="00CE17B7"/>
    <w:rsid w:val="00D60E1A"/>
    <w:rsid w:val="00D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AC5C"/>
  <w15:chartTrackingRefBased/>
  <w15:docId w15:val="{17F86541-0C23-4C2C-A92E-416E488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F4"/>
    <w:pPr>
      <w:ind w:left="720"/>
      <w:contextualSpacing/>
    </w:pPr>
  </w:style>
  <w:style w:type="paragraph" w:styleId="NoSpacing">
    <w:name w:val="No Spacing"/>
    <w:uiPriority w:val="1"/>
    <w:qFormat/>
    <w:rsid w:val="003104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ynesyacht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ynesyacht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ynesyachtclub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oynesyachtclub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McCormack</dc:creator>
  <cp:keywords/>
  <dc:description/>
  <cp:lastModifiedBy>Patricia McCormack</cp:lastModifiedBy>
  <cp:revision>2</cp:revision>
  <cp:lastPrinted>2021-06-03T11:46:00Z</cp:lastPrinted>
  <dcterms:created xsi:type="dcterms:W3CDTF">2021-06-14T09:54:00Z</dcterms:created>
  <dcterms:modified xsi:type="dcterms:W3CDTF">2021-06-14T09:54:00Z</dcterms:modified>
</cp:coreProperties>
</file>